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3B4406">
        <w:rPr>
          <w:rFonts w:ascii="Arial" w:hAnsi="Arial" w:cs="Arial"/>
          <w:bCs/>
          <w:color w:val="737373"/>
          <w:sz w:val="20"/>
          <w:szCs w:val="20"/>
        </w:rPr>
        <w:t>1</w:t>
      </w:r>
      <w:r w:rsidR="00065385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3B4406" w:rsidRDefault="003B4406" w:rsidP="003B4406">
      <w:pPr>
        <w:ind w:left="426"/>
        <w:rPr>
          <w:rFonts w:ascii="Arial" w:hAnsi="Arial" w:cs="Arial"/>
        </w:rPr>
      </w:pPr>
    </w:p>
    <w:p w:rsidR="00065385" w:rsidRPr="00065385" w:rsidRDefault="00065385" w:rsidP="00065385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V </w:t>
      </w:r>
      <w:r w:rsidRPr="00065385">
        <w:rPr>
          <w:rFonts w:ascii="Arial" w:hAnsi="Arial" w:cs="Arial"/>
          <w:b/>
          <w:bCs/>
          <w:color w:val="FF6600"/>
          <w:sz w:val="40"/>
          <w:szCs w:val="40"/>
        </w:rPr>
        <w:t>Dukovanech začíná poslední odstávka letošního roku. Během ní budou dokončeny kontroly k zajištění dalšího provozu pro dva zbývající bloky elektrárny</w:t>
      </w:r>
    </w:p>
    <w:p w:rsidR="00065385" w:rsidRDefault="00065385" w:rsidP="00065385"/>
    <w:p w:rsidR="00065385" w:rsidRPr="00065385" w:rsidRDefault="00065385" w:rsidP="00065385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065385">
        <w:rPr>
          <w:rFonts w:ascii="Arial" w:eastAsia="Times New Roman" w:hAnsi="Arial" w:cs="Arial"/>
          <w:b/>
          <w:bCs/>
          <w:color w:val="7F7F7F"/>
        </w:rPr>
        <w:t xml:space="preserve">Dnes ve 12 hodin začalo plánované snižování výkonu 3. reaktorového bloku Jaderné elektrárny Dukovany. Důvodem je zahájení plánované odstávky v délce 107 dnů, během kterých energetici v reaktoru vymění pětinu paliva za čerstvé, zrealizují 68 významných technických akcí a provedou rozsáhlé kontroly zařízení pro získání aktuálních podkladů k dalšímu provoz bloku. V provozu tak budou do konce prázdnin, z důvodu modernizace druhé centrální čerpací stanice, dva ze čtyř dukovanských bloků. Dodávek elektrické energie pro spotřebitele se omezení výroby nijak nedotkne. ČEZ výrobu pokryje z ostatních zdrojů. </w:t>
      </w:r>
    </w:p>
    <w:p w:rsidR="00065385" w:rsidRDefault="00065385" w:rsidP="0006538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Třetí reaktorový blok Jaderné elektrárny Dukovany dnes ve 12 hodin začal plánovaně snižovat výkon. Odpojení první turbíny 3. bloku od energetické soustavy je plánováno v 15 hodin. Elektřinu by měl přestat dočasně dodávat v 18 hodin. Na Dukovanech současně pokračují servisní a údržbové práce na 4. reaktorovém bloku. Zhruba 50tidenní souběh odstávek obou bloků si stejně jako na jaře u bloků č. 1 a 2 vyžádala modernizace systému kontroly a řízení centrální čerpací stanice, tentokrát pro druhý dvojblok. </w:t>
      </w:r>
    </w:p>
    <w:p w:rsidR="00065385" w:rsidRDefault="00065385" w:rsidP="0006538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Během odstávky 3. bloku bude provedeno celkem 68 technických akcí, z toho 55 investičních</w:t>
      </w:r>
      <w:r w:rsidRPr="007D58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Budou </w:t>
      </w:r>
      <w:r w:rsidRPr="00551B97">
        <w:rPr>
          <w:rFonts w:ascii="Arial" w:hAnsi="Arial" w:cs="Arial"/>
        </w:rPr>
        <w:t>proveden</w:t>
      </w:r>
      <w:r>
        <w:rPr>
          <w:rFonts w:ascii="Arial" w:hAnsi="Arial" w:cs="Arial"/>
        </w:rPr>
        <w:t>y</w:t>
      </w:r>
      <w:r w:rsidRPr="00551B97">
        <w:rPr>
          <w:rFonts w:ascii="Arial" w:hAnsi="Arial" w:cs="Arial"/>
        </w:rPr>
        <w:t xml:space="preserve"> kontrol</w:t>
      </w:r>
      <w:r>
        <w:rPr>
          <w:rFonts w:ascii="Arial" w:hAnsi="Arial" w:cs="Arial"/>
        </w:rPr>
        <w:t>y</w:t>
      </w:r>
      <w:r w:rsidRPr="00551B97">
        <w:rPr>
          <w:rFonts w:ascii="Arial" w:hAnsi="Arial" w:cs="Arial"/>
        </w:rPr>
        <w:t xml:space="preserve"> tlakové nádoby reaktoru, teplosměnných ploch parogenerátorů</w:t>
      </w:r>
      <w:r>
        <w:rPr>
          <w:rFonts w:ascii="Arial" w:hAnsi="Arial" w:cs="Arial"/>
        </w:rPr>
        <w:t xml:space="preserve">, modernizace systému vzduchotechniky třetího výrobního bloku, dokončeny kontroly svarů a dojde k </w:t>
      </w:r>
      <w:r w:rsidRPr="00551B97">
        <w:rPr>
          <w:rFonts w:ascii="Arial" w:hAnsi="Arial" w:cs="Arial"/>
        </w:rPr>
        <w:t>výměn</w:t>
      </w:r>
      <w:r>
        <w:rPr>
          <w:rFonts w:ascii="Arial" w:hAnsi="Arial" w:cs="Arial"/>
        </w:rPr>
        <w:t>ě</w:t>
      </w:r>
      <w:r w:rsidRPr="00551B97">
        <w:rPr>
          <w:rFonts w:ascii="Arial" w:hAnsi="Arial" w:cs="Arial"/>
        </w:rPr>
        <w:t xml:space="preserve"> potrubní</w:t>
      </w:r>
      <w:r>
        <w:rPr>
          <w:rFonts w:ascii="Arial" w:hAnsi="Arial" w:cs="Arial"/>
        </w:rPr>
        <w:t>ch</w:t>
      </w:r>
      <w:r w:rsidRPr="00551B97">
        <w:rPr>
          <w:rFonts w:ascii="Arial" w:hAnsi="Arial" w:cs="Arial"/>
        </w:rPr>
        <w:t xml:space="preserve"> tras </w:t>
      </w:r>
      <w:proofErr w:type="spellStart"/>
      <w:r w:rsidRPr="00551B97">
        <w:rPr>
          <w:rFonts w:ascii="Arial" w:hAnsi="Arial" w:cs="Arial"/>
        </w:rPr>
        <w:t>superhavarijních</w:t>
      </w:r>
      <w:proofErr w:type="spellEnd"/>
      <w:r w:rsidRPr="00551B97">
        <w:rPr>
          <w:rFonts w:ascii="Arial" w:hAnsi="Arial" w:cs="Arial"/>
        </w:rPr>
        <w:t xml:space="preserve"> </w:t>
      </w:r>
      <w:proofErr w:type="spellStart"/>
      <w:r w:rsidRPr="00551B97">
        <w:rPr>
          <w:rFonts w:ascii="Arial" w:hAnsi="Arial" w:cs="Arial"/>
        </w:rPr>
        <w:t>napajecích</w:t>
      </w:r>
      <w:proofErr w:type="spellEnd"/>
      <w:r w:rsidRPr="00551B97">
        <w:rPr>
          <w:rFonts w:ascii="Arial" w:hAnsi="Arial" w:cs="Arial"/>
        </w:rPr>
        <w:t xml:space="preserve"> čerpadel. </w:t>
      </w:r>
      <w:r>
        <w:rPr>
          <w:rFonts w:ascii="Arial" w:hAnsi="Arial" w:cs="Arial"/>
        </w:rPr>
        <w:t xml:space="preserve">Výsledky všech těchto činností budou zapracovány do aktualizované dokumentace k žádostem o další provoz, které ČEZ podal na konci června na SÚJB. Platnost stávajícího povolení 3. i 4. reaktorového bloku končí k 31. 12. 2017. </w:t>
      </w:r>
    </w:p>
    <w:p w:rsidR="00065385" w:rsidRPr="00065385" w:rsidRDefault="00065385" w:rsidP="00065385">
      <w:pPr>
        <w:ind w:left="426"/>
        <w:rPr>
          <w:rFonts w:ascii="Arial" w:hAnsi="Arial" w:cs="Arial"/>
        </w:rPr>
      </w:pPr>
    </w:p>
    <w:p w:rsidR="00065385" w:rsidRPr="0071078E" w:rsidRDefault="00065385" w:rsidP="00065385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71078E">
        <w:rPr>
          <w:rFonts w:ascii="Arial" w:hAnsi="Arial" w:cs="Arial"/>
        </w:rPr>
        <w:t xml:space="preserve">tiskový mluvčí </w:t>
      </w:r>
      <w:bookmarkStart w:id="0" w:name="_GoBack"/>
      <w:bookmarkEnd w:id="0"/>
    </w:p>
    <w:p w:rsidR="00065385" w:rsidRPr="0071078E" w:rsidRDefault="00065385" w:rsidP="00065385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>Jaderná elektrárna Dukovany</w:t>
      </w:r>
    </w:p>
    <w:p w:rsidR="00065385" w:rsidRPr="00065385" w:rsidRDefault="00065385" w:rsidP="00065385">
      <w:pPr>
        <w:ind w:left="426"/>
        <w:rPr>
          <w:rFonts w:ascii="Arial" w:hAnsi="Arial" w:cs="Arial"/>
        </w:rPr>
      </w:pPr>
    </w:p>
    <w:p w:rsidR="00065385" w:rsidRPr="00065385" w:rsidRDefault="00065385" w:rsidP="00065385">
      <w:pPr>
        <w:ind w:left="426"/>
        <w:rPr>
          <w:rFonts w:ascii="Arial" w:hAnsi="Arial" w:cs="Arial"/>
          <w:i/>
        </w:rPr>
      </w:pPr>
      <w:r w:rsidRPr="00065385">
        <w:rPr>
          <w:rFonts w:ascii="Arial" w:hAnsi="Arial" w:cs="Arial"/>
          <w:i/>
        </w:rPr>
        <w:t xml:space="preserve">Jaderná elektrárna Dukovany je první jadernou elektrárnou na českém území a svoji výrobou dlouhodobě pokrývá cca pětinu celkové spotřeby elektrické energie České republiky. Od počátku provozu v roce 1985 vyrobila téměř 412 </w:t>
      </w:r>
      <w:proofErr w:type="spellStart"/>
      <w:r w:rsidRPr="00065385">
        <w:rPr>
          <w:rFonts w:ascii="Arial" w:hAnsi="Arial" w:cs="Arial"/>
          <w:i/>
        </w:rPr>
        <w:t>TWh</w:t>
      </w:r>
      <w:proofErr w:type="spellEnd"/>
      <w:r w:rsidRPr="00065385">
        <w:rPr>
          <w:rFonts w:ascii="Arial" w:hAnsi="Arial" w:cs="Arial"/>
          <w:i/>
        </w:rPr>
        <w:t xml:space="preserve"> elektrické energie, která by vystačila všem domácnostem i průmyslu v České republice na 7 let.  </w:t>
      </w:r>
    </w:p>
    <w:p w:rsidR="003B4406" w:rsidRPr="002F3064" w:rsidRDefault="003B4406" w:rsidP="00D21A0A">
      <w:pPr>
        <w:ind w:left="426"/>
        <w:rPr>
          <w:rFonts w:ascii="Arial" w:hAnsi="Arial" w:cs="Arial"/>
        </w:rPr>
      </w:pPr>
    </w:p>
    <w:sectPr w:rsidR="003B4406" w:rsidRPr="002F3064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BB47" wp14:editId="045E5482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77391A" wp14:editId="72D67B06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A9A8E" wp14:editId="4847F95A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2017-07-14T11:35:00Z</dcterms:created>
  <dcterms:modified xsi:type="dcterms:W3CDTF">2017-07-14T11:37:00Z</dcterms:modified>
</cp:coreProperties>
</file>